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5C" w:rsidRPr="00675C88" w:rsidRDefault="0079725C" w:rsidP="00675C88">
      <w:pPr>
        <w:pStyle w:val="2"/>
        <w:jc w:val="center"/>
        <w:rPr>
          <w:rFonts w:ascii="PTSansRegular" w:hAnsi="PTSansRegular"/>
          <w:i w:val="0"/>
          <w:color w:val="0059AA"/>
          <w:sz w:val="27"/>
          <w:lang w:val="ru-RU"/>
        </w:rPr>
      </w:pPr>
      <w:bookmarkStart w:id="0" w:name="_GoBack"/>
      <w:bookmarkEnd w:id="0"/>
      <w:r w:rsidRPr="00675C88">
        <w:rPr>
          <w:rFonts w:ascii="PTSansRegular" w:hAnsi="PTSansRegular"/>
          <w:i w:val="0"/>
          <w:color w:val="0059AA"/>
          <w:sz w:val="27"/>
          <w:lang w:val="ru-RU"/>
        </w:rPr>
        <w:t>ОБ УТВЕРЖДЕНИИ ПРАВИЛ</w:t>
      </w:r>
      <w:r w:rsidRPr="00675C88">
        <w:rPr>
          <w:rFonts w:ascii="PTSansRegular" w:hAnsi="PTSansRegular"/>
          <w:i w:val="0"/>
          <w:color w:val="0059AA"/>
          <w:sz w:val="27"/>
          <w:lang w:val="ru-RU"/>
        </w:rPr>
        <w:br/>
        <w:t>ОКАЗАНИЯ ПЛАТНЫХ ОБРАЗОВАТЕЛЬНЫХ УСЛУГ</w:t>
      </w:r>
    </w:p>
    <w:p w:rsidR="0079725C" w:rsidRPr="00675C88" w:rsidRDefault="0079725C">
      <w:pPr>
        <w:pStyle w:val="3"/>
        <w:spacing w:before="0" w:after="150" w:line="285" w:lineRule="atLeast"/>
        <w:ind w:left="0" w:firstLine="0"/>
        <w:jc w:val="center"/>
        <w:rPr>
          <w:rFonts w:ascii="PTSansRegular" w:hAnsi="PTSansRegular"/>
          <w:color w:val="0059AA"/>
          <w:sz w:val="23"/>
          <w:lang w:val="ru-RU"/>
        </w:rPr>
      </w:pPr>
      <w:r w:rsidRPr="00675C88">
        <w:rPr>
          <w:rFonts w:ascii="PTSansRegular" w:hAnsi="PTSansRegular"/>
          <w:color w:val="0059AA"/>
          <w:sz w:val="23"/>
          <w:lang w:val="ru-RU"/>
        </w:rPr>
        <w:t>Постановление Правительства Российской Федерации</w:t>
      </w:r>
      <w:r w:rsidRPr="00675C88">
        <w:rPr>
          <w:rFonts w:ascii="PTSansRegular" w:hAnsi="PTSansRegular"/>
          <w:color w:val="0059AA"/>
          <w:sz w:val="23"/>
          <w:lang w:val="ru-RU"/>
        </w:rPr>
        <w:br/>
      </w:r>
      <w:r>
        <w:rPr>
          <w:rFonts w:ascii="PTSansRegular" w:hAnsi="PTSansRegular"/>
          <w:color w:val="0059AA"/>
          <w:sz w:val="23"/>
        </w:rPr>
        <w:t> </w:t>
      </w:r>
      <w:r w:rsidRPr="00675C88">
        <w:rPr>
          <w:rFonts w:ascii="PTSansRegular" w:hAnsi="PTSansRegular"/>
          <w:color w:val="0059AA"/>
          <w:sz w:val="23"/>
          <w:lang w:val="ru-RU"/>
        </w:rPr>
        <w:t>от 15 августа</w:t>
      </w:r>
      <w:r>
        <w:rPr>
          <w:rFonts w:ascii="PTSansRegular" w:hAnsi="PTSansRegular"/>
          <w:color w:val="0059AA"/>
          <w:sz w:val="23"/>
        </w:rPr>
        <w:t> </w:t>
      </w:r>
      <w:r w:rsidRPr="00675C88">
        <w:rPr>
          <w:rFonts w:ascii="PTSansRegular" w:hAnsi="PTSansRegular"/>
          <w:color w:val="0059AA"/>
          <w:sz w:val="23"/>
          <w:lang w:val="ru-RU"/>
        </w:rPr>
        <w:t>2013 г. № 706</w:t>
      </w:r>
    </w:p>
    <w:p w:rsidR="0079725C" w:rsidRPr="00675C88" w:rsidRDefault="0079725C">
      <w:pPr>
        <w:pStyle w:val="a1"/>
        <w:spacing w:after="0"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В соответствии с</w:t>
      </w:r>
      <w:r>
        <w:rPr>
          <w:rFonts w:ascii="PTSerifRegular" w:hAnsi="PTSerifRegular"/>
          <w:color w:val="000000"/>
          <w:sz w:val="23"/>
        </w:rPr>
        <w:t> </w:t>
      </w:r>
      <w:hyperlink r:id="rId5" w:anchor="st54_9" w:history="1">
        <w:r w:rsidRPr="00675C88">
          <w:rPr>
            <w:rFonts w:hAnsi="inherit"/>
            <w:color w:val="0079CC"/>
            <w:sz w:val="23"/>
            <w:lang w:val="ru-RU"/>
          </w:rPr>
          <w:t>частью</w:t>
        </w:r>
        <w:r w:rsidRPr="00675C88">
          <w:rPr>
            <w:rFonts w:hAnsi="inherit"/>
            <w:color w:val="0079CC"/>
            <w:sz w:val="23"/>
            <w:lang w:val="ru-RU"/>
          </w:rPr>
          <w:t xml:space="preserve"> 9 </w:t>
        </w:r>
        <w:r w:rsidRPr="00675C88">
          <w:rPr>
            <w:rFonts w:hAnsi="inherit"/>
            <w:color w:val="0079CC"/>
            <w:sz w:val="23"/>
            <w:lang w:val="ru-RU"/>
          </w:rPr>
          <w:t>статьи</w:t>
        </w:r>
        <w:r w:rsidRPr="00675C88">
          <w:rPr>
            <w:rFonts w:hAnsi="inherit"/>
            <w:color w:val="0079CC"/>
            <w:sz w:val="23"/>
            <w:lang w:val="ru-RU"/>
          </w:rPr>
          <w:t xml:space="preserve"> 54</w:t>
        </w:r>
      </w:hyperlink>
      <w:r>
        <w:rPr>
          <w:rFonts w:ascii="PTSerifRegular" w:hAnsi="PTSerifRegular"/>
          <w:color w:val="000000"/>
          <w:sz w:val="23"/>
        </w:rPr>
        <w:t> </w:t>
      </w:r>
      <w:r w:rsidRPr="00675C88">
        <w:rPr>
          <w:rFonts w:ascii="PTSerifRegular" w:hAnsi="PTSerifRegular"/>
          <w:color w:val="000000"/>
          <w:sz w:val="23"/>
          <w:lang w:val="ru-RU"/>
        </w:rPr>
        <w:t>Федерального закона "Об образовании в Российской Федерации" Правительство Российской Федерации постановляет:</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1. Утвердить прилагаемые Правила оказания платных образовательных услуг.</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2. Признать утратившими силу:</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79725C" w:rsidRPr="00675C88" w:rsidRDefault="0079725C">
      <w:pPr>
        <w:pStyle w:val="a1"/>
        <w:spacing w:before="75" w:after="75" w:line="336" w:lineRule="auto"/>
        <w:ind w:firstLine="300"/>
        <w:jc w:val="both"/>
        <w:rPr>
          <w:rFonts w:ascii="PTSerifRegular" w:hAnsi="PTSerifRegular"/>
          <w:color w:val="000000"/>
          <w:sz w:val="23"/>
          <w:lang w:val="ru-RU"/>
        </w:rPr>
      </w:pPr>
      <w:r w:rsidRPr="00675C88">
        <w:rPr>
          <w:rFonts w:ascii="PTSerifRegular" w:hAnsi="PTSerifRegular"/>
          <w:color w:val="000000"/>
          <w:sz w:val="23"/>
          <w:lang w:val="ru-RU"/>
        </w:rPr>
        <w:t>3. Настоящее постановление вступает в силу с 1 сентября 2013 г.</w:t>
      </w:r>
    </w:p>
    <w:p w:rsidR="00B248F9" w:rsidRDefault="00B248F9">
      <w:pPr>
        <w:pStyle w:val="a1"/>
        <w:spacing w:after="150" w:line="336" w:lineRule="auto"/>
        <w:jc w:val="right"/>
        <w:rPr>
          <w:rFonts w:ascii="PTSerifRegular" w:hAnsi="PTSerifRegular"/>
          <w:color w:val="000000"/>
          <w:sz w:val="23"/>
          <w:lang w:val="ru-RU"/>
        </w:rPr>
      </w:pPr>
    </w:p>
    <w:p w:rsidR="00B248F9" w:rsidRDefault="00B248F9">
      <w:pPr>
        <w:pStyle w:val="a1"/>
        <w:spacing w:after="150" w:line="336" w:lineRule="auto"/>
        <w:jc w:val="right"/>
        <w:rPr>
          <w:rFonts w:ascii="PTSerifRegular" w:hAnsi="PTSerifRegular"/>
          <w:color w:val="000000"/>
          <w:sz w:val="23"/>
          <w:lang w:val="ru-RU"/>
        </w:rPr>
      </w:pPr>
    </w:p>
    <w:p w:rsidR="0079725C" w:rsidRPr="00675C88" w:rsidRDefault="0079725C">
      <w:pPr>
        <w:pStyle w:val="a1"/>
        <w:spacing w:after="150" w:line="336" w:lineRule="auto"/>
        <w:jc w:val="right"/>
        <w:rPr>
          <w:rFonts w:ascii="PTSerifRegular" w:hAnsi="PTSerifRegular"/>
          <w:color w:val="000000"/>
          <w:sz w:val="23"/>
          <w:lang w:val="ru-RU"/>
        </w:rPr>
      </w:pPr>
      <w:r w:rsidRPr="00675C88">
        <w:rPr>
          <w:rFonts w:ascii="PTSerifRegular" w:hAnsi="PTSerifRegular"/>
          <w:color w:val="000000"/>
          <w:sz w:val="23"/>
          <w:lang w:val="ru-RU"/>
        </w:rPr>
        <w:t>Председатель Правительства</w:t>
      </w:r>
      <w:r w:rsidRPr="00675C88">
        <w:rPr>
          <w:rFonts w:ascii="PTSerifRegular" w:hAnsi="PTSerifRegular"/>
          <w:color w:val="000000"/>
          <w:sz w:val="23"/>
          <w:lang w:val="ru-RU"/>
        </w:rPr>
        <w:br/>
        <w:t>Российской Федерации</w:t>
      </w:r>
      <w:r w:rsidRPr="00675C88">
        <w:rPr>
          <w:rFonts w:ascii="PTSerifRegular" w:hAnsi="PTSerifRegular"/>
          <w:color w:val="000000"/>
          <w:sz w:val="23"/>
          <w:lang w:val="ru-RU"/>
        </w:rPr>
        <w:br/>
        <w:t>Д.МЕДВЕДЕВ</w:t>
      </w:r>
    </w:p>
    <w:p w:rsidR="0079725C" w:rsidRPr="00675C88" w:rsidRDefault="0079725C">
      <w:pPr>
        <w:pStyle w:val="a1"/>
        <w:spacing w:before="75" w:after="75" w:line="336" w:lineRule="auto"/>
        <w:ind w:firstLine="300"/>
        <w:jc w:val="both"/>
        <w:rPr>
          <w:color w:val="000000"/>
          <w:lang w:val="ru-RU"/>
        </w:rPr>
      </w:pPr>
      <w:r>
        <w:rPr>
          <w:color w:val="000000"/>
        </w:rPr>
        <w:t> </w:t>
      </w:r>
    </w:p>
    <w:p w:rsidR="0079725C" w:rsidRPr="00675C88" w:rsidRDefault="0079725C">
      <w:pPr>
        <w:pStyle w:val="a1"/>
        <w:spacing w:after="150" w:line="336" w:lineRule="auto"/>
        <w:jc w:val="right"/>
        <w:rPr>
          <w:rFonts w:ascii="PTSerifRegular" w:hAnsi="PTSerifRegular"/>
          <w:color w:val="000000"/>
          <w:sz w:val="23"/>
          <w:lang w:val="ru-RU"/>
        </w:rPr>
      </w:pPr>
      <w:r w:rsidRPr="00675C88">
        <w:rPr>
          <w:rFonts w:ascii="PTSerifRegular" w:hAnsi="PTSerifRegular"/>
          <w:color w:val="000000"/>
          <w:sz w:val="23"/>
          <w:lang w:val="ru-RU"/>
        </w:rPr>
        <w:t>Утверждены</w:t>
      </w:r>
      <w:r w:rsidRPr="00675C88">
        <w:rPr>
          <w:rFonts w:ascii="PTSerifRegular" w:hAnsi="PTSerifRegular"/>
          <w:color w:val="000000"/>
          <w:sz w:val="23"/>
          <w:lang w:val="ru-RU"/>
        </w:rPr>
        <w:br/>
        <w:t>постановлением Правительства</w:t>
      </w:r>
      <w:r w:rsidRPr="00675C88">
        <w:rPr>
          <w:rFonts w:ascii="PTSerifRegular" w:hAnsi="PTSerifRegular"/>
          <w:color w:val="000000"/>
          <w:sz w:val="23"/>
          <w:lang w:val="ru-RU"/>
        </w:rPr>
        <w:br/>
        <w:t>Российской Федерации</w:t>
      </w:r>
      <w:r w:rsidRPr="00675C88">
        <w:rPr>
          <w:rFonts w:ascii="PTSerifRegular" w:hAnsi="PTSerifRegular"/>
          <w:color w:val="000000"/>
          <w:sz w:val="23"/>
          <w:lang w:val="ru-RU"/>
        </w:rPr>
        <w:br/>
        <w:t>от 15 августа 2013 г. № 706</w:t>
      </w:r>
    </w:p>
    <w:p w:rsidR="0079725C" w:rsidRDefault="0079725C">
      <w:pPr>
        <w:pStyle w:val="4"/>
        <w:spacing w:before="450" w:after="150" w:line="270" w:lineRule="atLeast"/>
        <w:ind w:left="0" w:firstLine="0"/>
        <w:jc w:val="center"/>
        <w:rPr>
          <w:rFonts w:ascii="PTSansRegular" w:hAnsi="PTSansRegular"/>
          <w:color w:val="000000"/>
          <w:sz w:val="23"/>
        </w:rPr>
      </w:pPr>
      <w:r>
        <w:rPr>
          <w:rFonts w:ascii="PTSansRegular" w:hAnsi="PTSansRegular"/>
          <w:color w:val="000000"/>
          <w:sz w:val="23"/>
        </w:rPr>
        <w:lastRenderedPageBreak/>
        <w:t>ПРАВИЛА ОКАЗАНИЯ ПЛАТНЫХ ОБРАЗОВАТЕЛЬНЫХ УСЛУГ</w:t>
      </w:r>
    </w:p>
    <w:p w:rsidR="0079725C" w:rsidRDefault="0079725C">
      <w:pPr>
        <w:pStyle w:val="4"/>
        <w:spacing w:before="450" w:after="150" w:line="270" w:lineRule="atLeast"/>
        <w:ind w:left="0" w:firstLine="0"/>
        <w:jc w:val="center"/>
        <w:rPr>
          <w:rFonts w:ascii="PTSansRegular" w:hAnsi="PTSansRegular"/>
          <w:color w:val="000000"/>
          <w:sz w:val="23"/>
        </w:rPr>
      </w:pPr>
      <w:r>
        <w:rPr>
          <w:rFonts w:ascii="PTSansRegular" w:hAnsi="PTSansRegular"/>
          <w:color w:val="000000"/>
          <w:sz w:val="23"/>
        </w:rPr>
        <w:t>I. Общие положения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 Настоящие Правила определяют порядок оказания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2. Понятия, используемые в настоящих Правилах:</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"обучающийся" - физическое лицо, осваивающее образовательную программу;</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rsidRPr="00B248F9">
        <w:rPr>
          <w:rFonts w:ascii="PTSerifRegular" w:hAnsi="PTSerifRegular"/>
          <w:color w:val="000000"/>
          <w:sz w:val="23"/>
          <w:lang w:val="ru-RU"/>
        </w:rPr>
        <w:lastRenderedPageBreak/>
        <w:t>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725C" w:rsidRPr="00B248F9" w:rsidRDefault="0079725C">
      <w:pPr>
        <w:pStyle w:val="4"/>
        <w:spacing w:before="450" w:after="150" w:line="270" w:lineRule="atLeast"/>
        <w:ind w:left="0" w:firstLine="0"/>
        <w:jc w:val="center"/>
        <w:rPr>
          <w:rFonts w:ascii="PTSansRegular" w:hAnsi="PTSansRegular"/>
          <w:color w:val="000000"/>
          <w:sz w:val="23"/>
          <w:lang w:val="ru-RU"/>
        </w:rPr>
      </w:pPr>
      <w:r>
        <w:rPr>
          <w:rFonts w:ascii="PTSansRegular" w:hAnsi="PTSansRegular"/>
          <w:color w:val="000000"/>
          <w:sz w:val="23"/>
        </w:rPr>
        <w:t>II</w:t>
      </w:r>
      <w:r w:rsidRPr="00B248F9">
        <w:rPr>
          <w:rFonts w:ascii="PTSansRegular" w:hAnsi="PTSansRegular"/>
          <w:color w:val="000000"/>
          <w:sz w:val="23"/>
          <w:lang w:val="ru-RU"/>
        </w:rPr>
        <w:t>. Информация о платных образовательных услугах,</w:t>
      </w:r>
      <w:r w:rsidRPr="00B248F9">
        <w:rPr>
          <w:rFonts w:ascii="PTSansRegular" w:hAnsi="PTSansRegular"/>
          <w:color w:val="000000"/>
          <w:sz w:val="23"/>
          <w:lang w:val="ru-RU"/>
        </w:rPr>
        <w:br/>
        <w:t>порядок заключения договоров</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9725C" w:rsidRPr="00B248F9" w:rsidRDefault="0079725C">
      <w:pPr>
        <w:pStyle w:val="a1"/>
        <w:spacing w:after="0" w:line="336" w:lineRule="auto"/>
        <w:ind w:firstLine="300"/>
        <w:jc w:val="both"/>
        <w:rPr>
          <w:rFonts w:ascii="PTSerifRegular" w:hAnsi="PTSerifRegular"/>
          <w:color w:val="000000"/>
          <w:sz w:val="23"/>
          <w:lang w:val="ru-RU"/>
        </w:rPr>
      </w:pPr>
      <w:bookmarkStart w:id="1" w:name="p10"/>
      <w:bookmarkEnd w:id="1"/>
      <w:r w:rsidRPr="00B248F9">
        <w:rPr>
          <w:rFonts w:ascii="PTSerifRegular" w:hAnsi="PTSerifRegular"/>
          <w:color w:val="000000"/>
          <w:sz w:val="23"/>
          <w:lang w:val="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Pr>
          <w:rFonts w:ascii="PTSerifRegular" w:hAnsi="PTSerifRegular"/>
          <w:color w:val="000000"/>
          <w:sz w:val="23"/>
        </w:rPr>
        <w:t> </w:t>
      </w:r>
      <w:hyperlink r:id="rId6" w:history="1">
        <w:r w:rsidRPr="00B248F9">
          <w:rPr>
            <w:rFonts w:hAnsi="inherit"/>
            <w:color w:val="0079CC"/>
            <w:sz w:val="23"/>
            <w:lang w:val="ru-RU"/>
          </w:rPr>
          <w:t>Законом</w:t>
        </w:r>
        <w:r>
          <w:rPr>
            <w:rFonts w:hAnsi="inherit"/>
            <w:color w:val="0079CC"/>
            <w:sz w:val="23"/>
          </w:rPr>
          <w:t> </w:t>
        </w:r>
      </w:hyperlink>
      <w:r w:rsidRPr="00B248F9">
        <w:rPr>
          <w:rFonts w:ascii="PTSerifRegular" w:hAnsi="PTSerifRegular"/>
          <w:color w:val="000000"/>
          <w:sz w:val="23"/>
          <w:lang w:val="ru-RU"/>
        </w:rPr>
        <w:t>Российской Федерации "О защите прав потребителей" и Федеральным</w:t>
      </w:r>
      <w:r>
        <w:rPr>
          <w:rFonts w:ascii="PTSerifRegular" w:hAnsi="PTSerifRegular"/>
          <w:color w:val="000000"/>
          <w:sz w:val="23"/>
        </w:rPr>
        <w:t> </w:t>
      </w:r>
      <w:hyperlink r:id="rId7" w:history="1">
        <w:r w:rsidRPr="00B248F9">
          <w:rPr>
            <w:rFonts w:hAnsi="inherit"/>
            <w:color w:val="0079CC"/>
            <w:sz w:val="23"/>
            <w:lang w:val="ru-RU"/>
          </w:rPr>
          <w:t>законом</w:t>
        </w:r>
      </w:hyperlink>
      <w:r>
        <w:rPr>
          <w:rFonts w:ascii="PTSerifRegular" w:hAnsi="PTSerifRegular"/>
          <w:color w:val="000000"/>
          <w:sz w:val="23"/>
        </w:rPr>
        <w:t> </w:t>
      </w:r>
      <w:r w:rsidRPr="00B248F9">
        <w:rPr>
          <w:rFonts w:ascii="PTSerifRegular" w:hAnsi="PTSerifRegular"/>
          <w:color w:val="000000"/>
          <w:sz w:val="23"/>
          <w:lang w:val="ru-RU"/>
        </w:rPr>
        <w:t>"Об образовании в Российской Федерации".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12. Договор заключается в простой письменной форме и содержит следующие сведения: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б) место нахождения или место жительства исполнителя;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в) наименование или фамилия, имя, отчество (при наличии) заказчика, телефон заказчика;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г) место нахождения или место жительства заказчика;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ж) права, обязанности и ответственность исполнителя, заказчика и обучающегося;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з) полная стоимость образовательных услуг, порядок их оплаты;</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л) форма обучения;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м) сроки освоения образовательной программы (продолжительность обучения);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о) порядок изменения и расторжения договора;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п) другие необходимые сведения, связанные со спецификой оказываемых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Pr="00B248F9">
        <w:rPr>
          <w:rFonts w:ascii="PTSerifRegular" w:hAnsi="PTSerifRegular"/>
          <w:color w:val="000000"/>
          <w:sz w:val="23"/>
          <w:lang w:val="ru-RU"/>
        </w:rPr>
        <w:lastRenderedPageBreak/>
        <w:t>обучающихся или снижающие уровень предоставления им гарантий, включены в договор, такие условия не подлежат применению.</w:t>
      </w:r>
    </w:p>
    <w:p w:rsidR="0079725C" w:rsidRPr="00B248F9" w:rsidRDefault="0079725C">
      <w:pPr>
        <w:pStyle w:val="a1"/>
        <w:spacing w:before="75" w:after="75" w:line="336" w:lineRule="auto"/>
        <w:ind w:firstLine="300"/>
        <w:jc w:val="both"/>
        <w:rPr>
          <w:rFonts w:ascii="PTSerifRegular" w:hAnsi="PTSerifRegular"/>
          <w:color w:val="000000"/>
          <w:sz w:val="23"/>
          <w:lang w:val="ru-RU"/>
        </w:rPr>
      </w:pPr>
      <w:bookmarkStart w:id="2" w:name="p14"/>
      <w:bookmarkEnd w:id="2"/>
      <w:r w:rsidRPr="00B248F9">
        <w:rPr>
          <w:rFonts w:ascii="PTSerifRegular" w:hAnsi="PTSerifRegular"/>
          <w:color w:val="000000"/>
          <w:sz w:val="23"/>
          <w:lang w:val="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9725C" w:rsidRDefault="0079725C">
      <w:pPr>
        <w:pStyle w:val="4"/>
        <w:spacing w:before="450" w:after="150" w:line="270" w:lineRule="atLeast"/>
        <w:ind w:left="0" w:firstLine="0"/>
        <w:jc w:val="center"/>
        <w:rPr>
          <w:rFonts w:ascii="PTSansRegular" w:hAnsi="PTSansRegular"/>
          <w:color w:val="000000"/>
          <w:sz w:val="23"/>
        </w:rPr>
      </w:pPr>
      <w:r>
        <w:rPr>
          <w:rFonts w:ascii="PTSansRegular" w:hAnsi="PTSansRegular"/>
          <w:color w:val="000000"/>
          <w:sz w:val="23"/>
        </w:rPr>
        <w:t>III. Ответственность исполнителя и заказчика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а) безвозмездного оказания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б) соразмерного уменьшения стоимости оказанных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в) потребовать уменьшения стоимости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г) расторгнуть договор.</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bookmarkStart w:id="3" w:name="p21"/>
      <w:bookmarkEnd w:id="3"/>
      <w:r w:rsidRPr="00B248F9">
        <w:rPr>
          <w:rFonts w:ascii="PTSerifRegular" w:hAnsi="PTSerifRegular"/>
          <w:color w:val="000000"/>
          <w:sz w:val="23"/>
          <w:lang w:val="ru-RU"/>
        </w:rPr>
        <w:t>21. По инициативе исполнителя договор может быть расторгнут в одностороннем порядке в следующем случае:</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а) применение к обучающемуся, достигшему возраста 15 лет, отчисления как меры дисциплинарного взыскания;</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г) просрочка оплаты стоимости платных образовательных услуг;</w:t>
      </w:r>
    </w:p>
    <w:p w:rsidR="0079725C" w:rsidRPr="00B248F9" w:rsidRDefault="0079725C">
      <w:pPr>
        <w:pStyle w:val="a1"/>
        <w:spacing w:before="75" w:after="75" w:line="336" w:lineRule="auto"/>
        <w:ind w:firstLine="300"/>
        <w:jc w:val="both"/>
        <w:rPr>
          <w:rFonts w:ascii="PTSerifRegular" w:hAnsi="PTSerifRegular"/>
          <w:color w:val="000000"/>
          <w:sz w:val="23"/>
          <w:lang w:val="ru-RU"/>
        </w:rPr>
      </w:pPr>
      <w:r w:rsidRPr="00B248F9">
        <w:rPr>
          <w:rFonts w:ascii="PTSerifRegular" w:hAnsi="PTSerifRegular"/>
          <w:color w:val="000000"/>
          <w:sz w:val="23"/>
          <w:lang w:val="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9725C" w:rsidRPr="00B248F9" w:rsidRDefault="0079725C">
      <w:pPr>
        <w:pStyle w:val="a1"/>
        <w:spacing w:before="75" w:after="75" w:line="336" w:lineRule="auto"/>
        <w:ind w:firstLine="300"/>
        <w:jc w:val="both"/>
        <w:rPr>
          <w:color w:val="000000"/>
          <w:lang w:val="ru-RU"/>
        </w:rPr>
      </w:pPr>
      <w:r>
        <w:rPr>
          <w:color w:val="000000"/>
        </w:rPr>
        <w:t> </w:t>
      </w:r>
    </w:p>
    <w:p w:rsidR="0079725C" w:rsidRPr="00B248F9" w:rsidRDefault="0079725C">
      <w:pPr>
        <w:rPr>
          <w:lang w:val="ru-RU"/>
        </w:rPr>
      </w:pPr>
    </w:p>
    <w:sectPr w:rsidR="0079725C" w:rsidRPr="00B248F9" w:rsidSect="00B248F9">
      <w:pgSz w:w="12240" w:h="15840"/>
      <w:pgMar w:top="567" w:right="8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PTSansRegular">
    <w:altName w:val="Trebuchet MS"/>
    <w:charset w:val="CC"/>
    <w:family w:val="auto"/>
    <w:pitch w:val="default"/>
  </w:font>
  <w:font w:name="PTSerifRegular">
    <w:altName w:val="Times New Roman"/>
    <w:charset w:val="CC"/>
    <w:family w:val="auto"/>
    <w:pitch w:val="default"/>
  </w:font>
  <w:font w:name="inheri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88"/>
    <w:rsid w:val="00675C88"/>
    <w:rsid w:val="0079725C"/>
    <w:rsid w:val="00B248F9"/>
    <w:rsid w:val="00C6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CD9385B-9E91-410A-AD1A-B625C05D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en-US" w:eastAsia="hi-IN" w:bidi="hi-IN"/>
    </w:rPr>
  </w:style>
  <w:style w:type="paragraph" w:styleId="1">
    <w:name w:val="heading 1"/>
    <w:basedOn w:val="a"/>
    <w:next w:val="a"/>
    <w:qFormat/>
    <w:pPr>
      <w:keepNext/>
      <w:numPr>
        <w:numId w:val="1"/>
      </w:numPr>
      <w:spacing w:before="240" w:after="60"/>
      <w:outlineLvl w:val="0"/>
    </w:pPr>
    <w:rPr>
      <w:rFonts w:ascii="Arial" w:hAnsi="Arial"/>
      <w:b/>
      <w:kern w:val="1"/>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b/>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DefaultParagraphFont">
    <w:name w:val="Default Paragraph Font"/>
  </w:style>
  <w:style w:type="character" w:styleId="a5">
    <w:name w:val="Hyperlink"/>
    <w:rPr>
      <w:color w:val="000080"/>
      <w:u w:val="single"/>
      <w:lang/>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6">
    <w:name w:val="List"/>
    <w:basedOn w:val="a1"/>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zakon-rf-ot-07021992-no-2300-1"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12151</CharactersWithSpaces>
  <SharedDoc>false</SharedDoc>
  <HLinks>
    <vt:vector size="18" baseType="variant">
      <vt:variant>
        <vt:i4>6094895</vt:i4>
      </vt:variant>
      <vt:variant>
        <vt:i4>6</vt:i4>
      </vt:variant>
      <vt:variant>
        <vt:i4>0</vt:i4>
      </vt:variant>
      <vt:variant>
        <vt:i4>5</vt:i4>
      </vt:variant>
      <vt:variant>
        <vt:lpwstr>http://273-фз.рф/zakonodatelstvo/federalnyy-zakon-ot-29-dekabrya-2012-g-no-273-fz-ob-obrazovanii-v-rf</vt:lpwstr>
      </vt:variant>
      <vt:variant>
        <vt:lpwstr/>
      </vt:variant>
      <vt:variant>
        <vt:i4>2949197</vt:i4>
      </vt:variant>
      <vt:variant>
        <vt:i4>3</vt:i4>
      </vt:variant>
      <vt:variant>
        <vt:i4>0</vt:i4>
      </vt:variant>
      <vt:variant>
        <vt:i4>5</vt:i4>
      </vt:variant>
      <vt:variant>
        <vt:lpwstr>http://273-фз.рф/zakonodatelstvo/zakon-rf-ot-07021992-no-2300-1</vt:lpwstr>
      </vt:variant>
      <vt:variant>
        <vt:lpwstr/>
      </vt:variant>
      <vt:variant>
        <vt:i4>2359350</vt:i4>
      </vt:variant>
      <vt:variant>
        <vt:i4>0</vt:i4>
      </vt:variant>
      <vt:variant>
        <vt:i4>0</vt:i4>
      </vt:variant>
      <vt:variant>
        <vt:i4>5</vt:i4>
      </vt:variant>
      <vt:variant>
        <vt:lpwstr>http://273-фз.рф/zakonodatelstvo/federalnyy-zakon-ot-29-dekabrya-2012-g-no-273-fz-ob-obrazovanii-v-rf</vt:lpwstr>
      </vt:variant>
      <vt:variant>
        <vt:lpwstr>st54_9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Максим Шишков</cp:lastModifiedBy>
  <cp:revision>2</cp:revision>
  <cp:lastPrinted>1601-01-01T00:00:00Z</cp:lastPrinted>
  <dcterms:created xsi:type="dcterms:W3CDTF">2016-02-05T13:08:00Z</dcterms:created>
  <dcterms:modified xsi:type="dcterms:W3CDTF">2016-02-05T13:08:00Z</dcterms:modified>
</cp:coreProperties>
</file>